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A0481" w14:textId="77777777" w:rsidR="003B69B5" w:rsidRDefault="00185E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 2050; </w:t>
      </w:r>
    </w:p>
    <w:tbl>
      <w:tblPr>
        <w:tblStyle w:val="af6"/>
        <w:tblW w:w="10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992"/>
        <w:gridCol w:w="20"/>
        <w:gridCol w:w="52"/>
        <w:gridCol w:w="20"/>
        <w:gridCol w:w="533"/>
        <w:gridCol w:w="20"/>
        <w:gridCol w:w="4189"/>
        <w:gridCol w:w="72"/>
        <w:gridCol w:w="553"/>
      </w:tblGrid>
      <w:tr w:rsidR="003B69B5" w14:paraId="76DF257B" w14:textId="77777777">
        <w:trPr>
          <w:gridAfter w:val="1"/>
          <w:wAfter w:w="553" w:type="dxa"/>
          <w:trHeight w:val="283"/>
        </w:trPr>
        <w:tc>
          <w:tcPr>
            <w:tcW w:w="489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9BA746" w14:textId="77777777" w:rsidR="003B69B5" w:rsidRDefault="00185EF7">
            <w:pPr>
              <w:ind w:right="125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ID </w:t>
            </w:r>
            <w:r>
              <w:rPr>
                <w:b/>
                <w:sz w:val="28"/>
                <w:szCs w:val="28"/>
              </w:rPr>
              <w:t>номер закупки: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711FA">
              <w:rPr>
                <w:b/>
                <w:sz w:val="28"/>
                <w:szCs w:val="28"/>
              </w:rPr>
              <w:t>083-0020338</w:t>
            </w: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CFD2D" w14:textId="77777777" w:rsidR="003B69B5" w:rsidRDefault="003B69B5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396B89" w14:textId="77777777" w:rsidR="003B69B5" w:rsidRDefault="00185EF7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</w:tc>
      </w:tr>
      <w:tr w:rsidR="003B69B5" w14:paraId="01D63F71" w14:textId="77777777">
        <w:trPr>
          <w:gridAfter w:val="2"/>
          <w:wAfter w:w="625" w:type="dxa"/>
          <w:trHeight w:val="283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9ADE128" w14:textId="77777777" w:rsidR="003B69B5" w:rsidRDefault="00185EF7">
            <w:pPr>
              <w:ind w:right="12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Статья сметы затрат:</w:t>
            </w:r>
          </w:p>
          <w:p w14:paraId="4EA3B6F0" w14:textId="77777777" w:rsidR="003B69B5" w:rsidRDefault="00185EF7">
            <w:pPr>
              <w:ind w:right="125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Ремонт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9ADF53E" w14:textId="77777777" w:rsidR="003B69B5" w:rsidRDefault="003B69B5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A6467C" w14:textId="77777777" w:rsidR="003B69B5" w:rsidRDefault="003B69B5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EAB960" w14:textId="77777777" w:rsidR="003B69B5" w:rsidRDefault="003B69B5">
            <w:pPr>
              <w:rPr>
                <w:b/>
                <w:sz w:val="28"/>
                <w:szCs w:val="28"/>
              </w:rPr>
            </w:pPr>
          </w:p>
        </w:tc>
      </w:tr>
      <w:tr w:rsidR="003B69B5" w14:paraId="407CA945" w14:textId="77777777">
        <w:trPr>
          <w:trHeight w:val="283"/>
        </w:trPr>
        <w:tc>
          <w:tcPr>
            <w:tcW w:w="5445" w:type="dxa"/>
            <w:gridSpan w:val="6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4C81EF" w14:textId="77777777" w:rsidR="003B69B5" w:rsidRDefault="00185EF7">
            <w:pPr>
              <w:spacing w:before="120"/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ФЭУ ЗЭС -</w:t>
            </w:r>
          </w:p>
          <w:p w14:paraId="79217AEB" w14:textId="77777777" w:rsidR="003B69B5" w:rsidRDefault="00185EF7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ПАО «Россети Московский </w:t>
            </w:r>
          </w:p>
          <w:p w14:paraId="14757E6E" w14:textId="77777777" w:rsidR="003B69B5" w:rsidRDefault="00185EF7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регион»</w:t>
            </w:r>
          </w:p>
          <w:p w14:paraId="7A80095D" w14:textId="77777777" w:rsidR="003B69B5" w:rsidRDefault="003B69B5">
            <w:pPr>
              <w:ind w:right="125"/>
              <w:rPr>
                <w:sz w:val="28"/>
                <w:szCs w:val="28"/>
              </w:rPr>
            </w:pPr>
          </w:p>
          <w:p w14:paraId="1CF438F6" w14:textId="77777777" w:rsidR="003B69B5" w:rsidRDefault="00185EF7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А.С. Жириков</w:t>
            </w:r>
          </w:p>
          <w:p w14:paraId="6039F8BA" w14:textId="77777777" w:rsidR="003B69B5" w:rsidRDefault="00B711FA">
            <w:pPr>
              <w:ind w:right="12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</w:t>
            </w:r>
            <w:r w:rsidRPr="00FD05AE">
              <w:rPr>
                <w:sz w:val="28"/>
                <w:szCs w:val="28"/>
              </w:rPr>
              <w:t>2026</w:t>
            </w:r>
            <w:r w:rsidR="00185EF7" w:rsidRPr="00FD05AE">
              <w:rPr>
                <w:sz w:val="28"/>
                <w:szCs w:val="28"/>
              </w:rPr>
              <w:t>г.</w:t>
            </w: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07DCBA" w14:textId="77777777" w:rsidR="003B69B5" w:rsidRDefault="003B69B5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7AB8749" w14:textId="77777777" w:rsidR="003B69B5" w:rsidRDefault="003B69B5">
            <w:pPr>
              <w:jc w:val="right"/>
              <w:rPr>
                <w:sz w:val="12"/>
                <w:szCs w:val="12"/>
              </w:rPr>
            </w:pPr>
          </w:p>
          <w:p w14:paraId="3A71F2CE" w14:textId="77777777" w:rsidR="003B69B5" w:rsidRDefault="00185E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- главный</w:t>
            </w:r>
          </w:p>
        </w:tc>
      </w:tr>
      <w:tr w:rsidR="003B69B5" w:rsidRPr="00FD05AE" w14:paraId="734059E7" w14:textId="77777777">
        <w:trPr>
          <w:trHeight w:val="1562"/>
        </w:trPr>
        <w:tc>
          <w:tcPr>
            <w:tcW w:w="5445" w:type="dxa"/>
            <w:gridSpan w:val="6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768D24" w14:textId="77777777" w:rsidR="003B69B5" w:rsidRDefault="003B69B5">
            <w:pPr>
              <w:ind w:right="12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116616" w14:textId="77777777" w:rsidR="003B69B5" w:rsidRDefault="003B69B5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A8622D2" w14:textId="77777777" w:rsidR="003B69B5" w:rsidRPr="00FD05AE" w:rsidRDefault="00185EF7">
            <w:pPr>
              <w:jc w:val="right"/>
              <w:rPr>
                <w:sz w:val="28"/>
                <w:szCs w:val="28"/>
              </w:rPr>
            </w:pPr>
            <w:r w:rsidRPr="00FD05AE">
              <w:rPr>
                <w:sz w:val="28"/>
                <w:szCs w:val="28"/>
              </w:rPr>
              <w:t>инженер ЗЭС филиала ПАО «Россети Московский регион»</w:t>
            </w:r>
          </w:p>
          <w:p w14:paraId="16F2C169" w14:textId="77777777" w:rsidR="003B69B5" w:rsidRPr="00FD05AE" w:rsidRDefault="003B69B5">
            <w:pPr>
              <w:jc w:val="right"/>
              <w:rPr>
                <w:sz w:val="22"/>
                <w:szCs w:val="22"/>
              </w:rPr>
            </w:pPr>
          </w:p>
          <w:p w14:paraId="79F29AEE" w14:textId="77777777" w:rsidR="003B69B5" w:rsidRPr="00FD05AE" w:rsidRDefault="00185EF7">
            <w:pPr>
              <w:jc w:val="right"/>
              <w:rPr>
                <w:sz w:val="28"/>
                <w:szCs w:val="28"/>
              </w:rPr>
            </w:pPr>
            <w:r w:rsidRPr="00FD05AE">
              <w:rPr>
                <w:sz w:val="28"/>
                <w:szCs w:val="28"/>
              </w:rPr>
              <w:t>__________________А.Ю. Мартихин</w:t>
            </w:r>
          </w:p>
          <w:p w14:paraId="6B2E88BB" w14:textId="77777777" w:rsidR="003B69B5" w:rsidRPr="00FD05AE" w:rsidRDefault="00B711FA">
            <w:pPr>
              <w:jc w:val="right"/>
              <w:rPr>
                <w:sz w:val="28"/>
                <w:szCs w:val="28"/>
              </w:rPr>
            </w:pPr>
            <w:r w:rsidRPr="00FD05AE">
              <w:rPr>
                <w:sz w:val="28"/>
                <w:szCs w:val="28"/>
              </w:rPr>
              <w:t>«____»___________________2026</w:t>
            </w:r>
            <w:r w:rsidR="00185EF7" w:rsidRPr="00FD05AE">
              <w:rPr>
                <w:sz w:val="28"/>
                <w:szCs w:val="28"/>
              </w:rPr>
              <w:t>г.</w:t>
            </w:r>
          </w:p>
        </w:tc>
      </w:tr>
    </w:tbl>
    <w:p w14:paraId="06C5E962" w14:textId="77777777" w:rsidR="003B69B5" w:rsidRDefault="003B69B5">
      <w:pPr>
        <w:ind w:right="125"/>
        <w:rPr>
          <w:b/>
          <w:sz w:val="28"/>
          <w:szCs w:val="28"/>
        </w:rPr>
      </w:pPr>
    </w:p>
    <w:p w14:paraId="71970ED1" w14:textId="77777777" w:rsidR="003B69B5" w:rsidRDefault="003B69B5">
      <w:pPr>
        <w:ind w:right="125"/>
        <w:jc w:val="center"/>
        <w:rPr>
          <w:b/>
          <w:sz w:val="28"/>
          <w:szCs w:val="28"/>
        </w:rPr>
      </w:pPr>
    </w:p>
    <w:p w14:paraId="4B206D4C" w14:textId="77777777" w:rsidR="003B69B5" w:rsidRDefault="00185EF7">
      <w:pPr>
        <w:ind w:right="1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360DE2BD" w14:textId="77777777" w:rsidR="003B69B5" w:rsidRDefault="003B69B5">
      <w:pPr>
        <w:ind w:right="125"/>
        <w:jc w:val="center"/>
        <w:rPr>
          <w:b/>
        </w:rPr>
      </w:pPr>
    </w:p>
    <w:p w14:paraId="4DC0363D" w14:textId="77777777" w:rsidR="003B69B5" w:rsidRPr="00B711FA" w:rsidRDefault="00185EF7">
      <w:pPr>
        <w:jc w:val="center"/>
        <w:rPr>
          <w:b/>
          <w:sz w:val="28"/>
          <w:szCs w:val="28"/>
        </w:rPr>
      </w:pPr>
      <w:r w:rsidRPr="00B711FA">
        <w:rPr>
          <w:b/>
          <w:sz w:val="28"/>
          <w:szCs w:val="28"/>
        </w:rPr>
        <w:t>Выполнение неотложных  и аварийно-восстановительных работ</w:t>
      </w:r>
    </w:p>
    <w:p w14:paraId="61EDAA3C" w14:textId="77777777" w:rsidR="00B711FA" w:rsidRDefault="00185EF7">
      <w:pPr>
        <w:jc w:val="center"/>
        <w:rPr>
          <w:b/>
          <w:sz w:val="28"/>
          <w:szCs w:val="28"/>
        </w:rPr>
      </w:pPr>
      <w:r w:rsidRPr="00B711FA">
        <w:rPr>
          <w:b/>
          <w:sz w:val="28"/>
          <w:szCs w:val="28"/>
        </w:rPr>
        <w:t xml:space="preserve">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2026г. </w:t>
      </w:r>
    </w:p>
    <w:p w14:paraId="75A8A519" w14:textId="77777777" w:rsidR="00B711FA" w:rsidRDefault="00B711FA">
      <w:pPr>
        <w:jc w:val="center"/>
        <w:rPr>
          <w:b/>
          <w:sz w:val="28"/>
          <w:szCs w:val="28"/>
        </w:rPr>
      </w:pPr>
    </w:p>
    <w:p w14:paraId="61D2A019" w14:textId="77777777" w:rsidR="003B69B5" w:rsidRPr="00B711FA" w:rsidRDefault="00185EF7">
      <w:pPr>
        <w:jc w:val="center"/>
        <w:rPr>
          <w:b/>
          <w:sz w:val="28"/>
          <w:szCs w:val="28"/>
        </w:rPr>
      </w:pPr>
      <w:r w:rsidRPr="00B711FA">
        <w:rPr>
          <w:b/>
          <w:sz w:val="28"/>
          <w:szCs w:val="28"/>
        </w:rPr>
        <w:t>(для заключения рамочного договора)</w:t>
      </w:r>
    </w:p>
    <w:p w14:paraId="6854CE33" w14:textId="77777777" w:rsidR="003B69B5" w:rsidRDefault="003B69B5">
      <w:pPr>
        <w:jc w:val="center"/>
      </w:pPr>
    </w:p>
    <w:p w14:paraId="187762AE" w14:textId="77777777" w:rsidR="003B69B5" w:rsidRDefault="00185EF7">
      <w:pPr>
        <w:spacing w:line="300" w:lineRule="auto"/>
        <w:contextualSpacing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Начальная (максимальная) цена лота – 12 000 000,00 руб. с НДС, </w:t>
      </w:r>
    </w:p>
    <w:p w14:paraId="3711731F" w14:textId="77777777" w:rsidR="003B69B5" w:rsidRDefault="00185EF7">
      <w:pPr>
        <w:spacing w:line="300" w:lineRule="auto"/>
        <w:contextualSpacing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t>в том числе НДС 22 %</w:t>
      </w:r>
    </w:p>
    <w:p w14:paraId="337A31CC" w14:textId="77777777" w:rsidR="003B69B5" w:rsidRDefault="00185EF7">
      <w:pPr>
        <w:ind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Цена неизменная. При участии в конкурсной процедуре необходимо применять единый коэффициент снижения ко всем видам работ.</w:t>
      </w:r>
    </w:p>
    <w:p w14:paraId="71D52829" w14:textId="77777777" w:rsidR="003B69B5" w:rsidRDefault="00185EF7">
      <w:pPr>
        <w:tabs>
          <w:tab w:val="left" w:pos="142"/>
        </w:tabs>
        <w:ind w:right="125"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Предметом проведения конкурентной процедуры по выбору победителя является единичная стоимость  по выполнению неотложных  и аварийно-восстановительных работ по ремонту технических средств охраны и систем управления безопасности на объектах ЗЭС, указанная в Приложении № 3 к Техническому заданию. </w:t>
      </w:r>
    </w:p>
    <w:p w14:paraId="1972B0EC" w14:textId="77777777" w:rsidR="003B69B5" w:rsidRDefault="00185EF7">
      <w:pPr>
        <w:tabs>
          <w:tab w:val="left" w:pos="142"/>
        </w:tabs>
        <w:ind w:right="125"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Единичная стоимость видов работ рассчитана без учёта стоимости материалов, усложнённых условий производства работ.</w:t>
      </w:r>
    </w:p>
    <w:p w14:paraId="5FFA034E" w14:textId="77777777" w:rsidR="003B69B5" w:rsidRDefault="00185EF7">
      <w:pPr>
        <w:tabs>
          <w:tab w:val="left" w:pos="142"/>
        </w:tabs>
        <w:ind w:right="125"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14:paraId="155DC2AC" w14:textId="77777777" w:rsidR="003B69B5" w:rsidRDefault="00185EF7">
      <w:pPr>
        <w:tabs>
          <w:tab w:val="left" w:pos="142"/>
        </w:tabs>
        <w:ind w:right="125"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Авансирование не предусмотрено.</w:t>
      </w:r>
    </w:p>
    <w:p w14:paraId="4901F336" w14:textId="77777777" w:rsidR="003B69B5" w:rsidRDefault="003B69B5">
      <w:pPr>
        <w:tabs>
          <w:tab w:val="left" w:pos="142"/>
        </w:tabs>
        <w:ind w:right="125" w:firstLine="425"/>
        <w:jc w:val="both"/>
      </w:pPr>
    </w:p>
    <w:p w14:paraId="6ADC3754" w14:textId="77777777" w:rsidR="003B69B5" w:rsidRDefault="00185EF7">
      <w:pPr>
        <w:numPr>
          <w:ilvl w:val="0"/>
          <w:numId w:val="1"/>
        </w:numPr>
        <w:tabs>
          <w:tab w:val="clear" w:pos="720"/>
        </w:tabs>
        <w:ind w:left="0" w:right="12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14:paraId="1D43941E" w14:textId="77777777" w:rsidR="003B69B5" w:rsidRDefault="00185EF7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 Перечень объектов приведен в Приложении №1 к ТЗ.</w:t>
      </w:r>
    </w:p>
    <w:p w14:paraId="44960D74" w14:textId="77777777" w:rsidR="003B69B5" w:rsidRDefault="00185EF7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Перечень единичных видов работ и ориентировочные объемы представлен в Приложении №2 к ТЗ. </w:t>
      </w:r>
    </w:p>
    <w:p w14:paraId="4B8EEAB7" w14:textId="77777777" w:rsidR="003B69B5" w:rsidRDefault="00185EF7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Выполнение   неотложных  и аварийно-восстановительных работ</w:t>
      </w:r>
      <w:r w:rsidR="00FB32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ремонту технических средств охраны и систем управления безопасности </w:t>
      </w:r>
      <w:r w:rsidR="00FB32AA" w:rsidRPr="00FD05AE">
        <w:rPr>
          <w:sz w:val="28"/>
          <w:szCs w:val="28"/>
        </w:rPr>
        <w:t xml:space="preserve">проводится </w:t>
      </w:r>
      <w:r w:rsidRPr="00FD05AE">
        <w:rPr>
          <w:sz w:val="28"/>
          <w:szCs w:val="28"/>
        </w:rPr>
        <w:t>с целью обесп</w:t>
      </w:r>
      <w:r w:rsidR="00FB32AA" w:rsidRPr="00FD05AE">
        <w:rPr>
          <w:sz w:val="28"/>
          <w:szCs w:val="28"/>
        </w:rPr>
        <w:t>ечения стабильной работы систем</w:t>
      </w:r>
      <w:r w:rsidR="00FB32A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выполняется по поручению (заявке) Заказчика, при возникновении производственной необходимости, в соответствии с требованиями  «Правил организации </w:t>
      </w:r>
      <w:r>
        <w:rPr>
          <w:sz w:val="28"/>
          <w:szCs w:val="28"/>
        </w:rPr>
        <w:lastRenderedPageBreak/>
        <w:t>технического обслуживания и оказания услуг по объектам электроэнергетики», утв. Приказом Минэнерго России от 25.10.2017 № 1013., а так же при возникновении технологических нарушений, требующих оперативного устранения в соответствии с «Правилами предотвращения и ликвидации последствий аварий на объектах ПАО «МОЭСК» (приказ ПАО «МОЭСК» от 03.03.2016 № 263 «О вводе Правил предотвращения и ликвидации последствий аварий на объектах ПАО «МОЭСК»).</w:t>
      </w:r>
    </w:p>
    <w:p w14:paraId="44CF4493" w14:textId="77777777" w:rsidR="003B69B5" w:rsidRDefault="00185EF7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Единичная стоимость </w:t>
      </w:r>
      <w:r w:rsidR="00FB32AA" w:rsidRPr="00FD05AE">
        <w:rPr>
          <w:sz w:val="28"/>
          <w:szCs w:val="28"/>
        </w:rPr>
        <w:t>видов</w:t>
      </w:r>
      <w:r w:rsidR="00FB32A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(Приложение №3) определяется с использованием сметных норм сборников ФСНБ-2022</w:t>
      </w:r>
      <w:r w:rsidR="00FB32AA">
        <w:rPr>
          <w:sz w:val="28"/>
          <w:szCs w:val="28"/>
        </w:rPr>
        <w:t xml:space="preserve"> (</w:t>
      </w:r>
      <w:r>
        <w:rPr>
          <w:sz w:val="28"/>
          <w:szCs w:val="28"/>
        </w:rPr>
        <w:t>кроме сборника на пусконаладочные работы), утверждённых Приказом Минстроя России от 30.12.2021г. № 1046/пр в редакции изменения и дополнения № 13, утвержденного Приказом от 07.02.2025г. №69/пр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2025г., и размещенные во ФГИС ЦС в соответствии со следующими условиями:</w:t>
      </w:r>
    </w:p>
    <w:p w14:paraId="5E8689ED" w14:textId="77777777" w:rsidR="003B69B5" w:rsidRDefault="00185EF7">
      <w:pPr>
        <w:tabs>
          <w:tab w:val="left" w:pos="9360"/>
        </w:tabs>
        <w:ind w:right="-3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зона субъекта РФ Московская область </w:t>
      </w:r>
    </w:p>
    <w:p w14:paraId="6A6630B9" w14:textId="77777777" w:rsidR="003B69B5" w:rsidRDefault="00185EF7">
      <w:pPr>
        <w:tabs>
          <w:tab w:val="left" w:pos="9360"/>
        </w:tabs>
        <w:ind w:right="-3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сплит-формы Минстроя России для Московской области.</w:t>
      </w:r>
    </w:p>
    <w:p w14:paraId="6D680B10" w14:textId="77777777" w:rsidR="003B69B5" w:rsidRDefault="00185EF7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В ходе выполнения работ расчетная единичная стоимость видов</w:t>
      </w:r>
      <w:r w:rsidR="00FB32AA">
        <w:rPr>
          <w:sz w:val="28"/>
          <w:szCs w:val="28"/>
        </w:rPr>
        <w:t xml:space="preserve"> </w:t>
      </w:r>
      <w:r w:rsidR="00FB32AA" w:rsidRPr="00FD05AE">
        <w:rPr>
          <w:sz w:val="28"/>
          <w:szCs w:val="28"/>
        </w:rPr>
        <w:t>работ</w:t>
      </w:r>
      <w:r>
        <w:rPr>
          <w:sz w:val="28"/>
          <w:szCs w:val="28"/>
        </w:rPr>
        <w:t xml:space="preserve">  </w:t>
      </w:r>
      <w:r w:rsidRPr="001649F0">
        <w:rPr>
          <w:color w:val="000000" w:themeColor="text1"/>
          <w:sz w:val="28"/>
          <w:szCs w:val="28"/>
        </w:rPr>
        <w:t xml:space="preserve">(Приложение № 3) </w:t>
      </w:r>
      <w:r>
        <w:rPr>
          <w:sz w:val="28"/>
          <w:szCs w:val="28"/>
        </w:rPr>
        <w:t xml:space="preserve">может быть изменена за счёт применения к единичным нормам:  </w:t>
      </w:r>
    </w:p>
    <w:p w14:paraId="4B7D4731" w14:textId="77777777" w:rsidR="003B69B5" w:rsidRDefault="00185EF7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коэффициентов, учитывающих усложнённые условия производства работ (к ФСНБ 2022), исходя из конкретных условий проводимых работ в соответствии с техническ</w:t>
      </w:r>
      <w:r w:rsidR="00FB32AA">
        <w:rPr>
          <w:sz w:val="28"/>
          <w:szCs w:val="28"/>
        </w:rPr>
        <w:t xml:space="preserve">ой частью применяемых сборников. </w:t>
      </w:r>
      <w:r>
        <w:rPr>
          <w:sz w:val="28"/>
          <w:szCs w:val="28"/>
        </w:rPr>
        <w:t>При этом, необходимость и обоснование учёта данных затрат должна быть указана в ведомости дефектов;</w:t>
      </w:r>
    </w:p>
    <w:p w14:paraId="20210FAD" w14:textId="77777777" w:rsidR="003B69B5" w:rsidRDefault="00185EF7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 корректирующие коэффициенты применяются в соответствии с п.25  Методики №812/пр от 21.12.2020г. и п.16 Методики  №774/пр от 11.12.2020г. утвержденных Минстроем РФ;</w:t>
      </w:r>
    </w:p>
    <w:p w14:paraId="2F631067" w14:textId="77777777" w:rsidR="003B69B5" w:rsidRDefault="00185EF7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выполнении АВР возможно применение коэффициента срочности – 1,25 (далее - Кавр), учитывающего увеличение затрат  на ФОТ основных рабочих (без учета перебазировок, переездов, доставки и т.д.) при выполнении работ в вечернее, ночное время, выходные и праздничные дни. Кавр –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установленного образца (Приложение №5) с обязательным указанием периода проведения АВР, даты возникновения аварийного повреждения. 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представителем. При этом необходимость и обоснование учёта данных затрат должна быть указана в ведомости дефектов;</w:t>
      </w:r>
    </w:p>
    <w:p w14:paraId="06790DDF" w14:textId="77777777" w:rsidR="003B69B5" w:rsidRDefault="00185EF7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предельных расчётных ИПЦ и ИЦП  в соответствии с пунктом 3.3 данного ТЗ.</w:t>
      </w:r>
    </w:p>
    <w:p w14:paraId="6D15DE4E" w14:textId="77777777" w:rsidR="003B69B5" w:rsidRDefault="00185EF7">
      <w:pPr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 случае необходимости выполнения работ, не вошедших в перечень единичных видов работ, требуется предварительное согласование с Заказчиком производства данных работ. Единичная стоимость видов работ, не вошедших в перечень (Приложение № 2), </w:t>
      </w:r>
      <w:r w:rsidRPr="00FD05AE">
        <w:rPr>
          <w:sz w:val="28"/>
          <w:szCs w:val="28"/>
        </w:rPr>
        <w:t>должна быть определена</w:t>
      </w:r>
      <w:r>
        <w:rPr>
          <w:sz w:val="28"/>
          <w:szCs w:val="28"/>
        </w:rPr>
        <w:t xml:space="preserve"> в соответствии с требованиями, указанными в п. 1.4. При расчете необходимо учитывать коэффициент тендерного снижения ко всем видам работ в соответствии с Итоговым протоколом.</w:t>
      </w:r>
    </w:p>
    <w:p w14:paraId="7AFE3C4F" w14:textId="77777777" w:rsidR="003B69B5" w:rsidRDefault="00185EF7">
      <w:pPr>
        <w:ind w:firstLine="709"/>
        <w:contextualSpacing/>
        <w:jc w:val="both"/>
        <w:rPr>
          <w:sz w:val="28"/>
          <w:szCs w:val="28"/>
        </w:rPr>
      </w:pPr>
      <w:r w:rsidRPr="00FD05AE">
        <w:rPr>
          <w:sz w:val="28"/>
          <w:szCs w:val="28"/>
        </w:rPr>
        <w:t xml:space="preserve">1.7. </w:t>
      </w:r>
      <w:r w:rsidR="00B90D36" w:rsidRPr="00FD05AE">
        <w:rPr>
          <w:sz w:val="28"/>
          <w:szCs w:val="28"/>
        </w:rPr>
        <w:t>При необходимости учета затрат на доставку бригады до места производства работ и обратно в стоимость работ, могут быть включены данные затраты, при условии обоснования их учета в ВД, а также возможности их включения согласно технической части применяемого сборника сметно-нормативной базы. </w:t>
      </w:r>
      <w:r w:rsidRPr="00FD05AE">
        <w:rPr>
          <w:sz w:val="28"/>
          <w:szCs w:val="28"/>
        </w:rPr>
        <w:t>Маршрут доставки бригады до места назначения</w:t>
      </w:r>
      <w:r w:rsidRPr="00B21877">
        <w:rPr>
          <w:sz w:val="28"/>
          <w:szCs w:val="28"/>
        </w:rPr>
        <w:t xml:space="preserve"> рассчитывается по минимальному расстоянию.</w:t>
      </w:r>
    </w:p>
    <w:p w14:paraId="065CAB26" w14:textId="77777777" w:rsidR="003B69B5" w:rsidRDefault="00185EF7">
      <w:pPr>
        <w:pStyle w:val="afd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1.8. К</w:t>
      </w:r>
      <w:r>
        <w:rPr>
          <w:sz w:val="28"/>
          <w:szCs w:val="28"/>
          <w:shd w:val="clear" w:color="auto" w:fill="FFFFFF"/>
        </w:rPr>
        <w:t xml:space="preserve">онкретные виды и объемы выполняемых работ определяются на основании заявок Заказчика. </w:t>
      </w:r>
      <w:r>
        <w:rPr>
          <w:sz w:val="28"/>
          <w:szCs w:val="28"/>
        </w:rPr>
        <w:t>К заявке прилагается ведомость дефектов</w:t>
      </w:r>
      <w:r w:rsidR="007F5CF4">
        <w:rPr>
          <w:sz w:val="28"/>
          <w:szCs w:val="28"/>
        </w:rPr>
        <w:t xml:space="preserve"> </w:t>
      </w:r>
      <w:r w:rsidR="007F5CF4" w:rsidRPr="00FD05AE">
        <w:rPr>
          <w:sz w:val="28"/>
          <w:szCs w:val="28"/>
        </w:rPr>
        <w:t>на неотложные работы</w:t>
      </w:r>
      <w:r w:rsidRPr="00FD05AE">
        <w:rPr>
          <w:sz w:val="28"/>
          <w:szCs w:val="28"/>
        </w:rPr>
        <w:t xml:space="preserve"> (Приложение №4)</w:t>
      </w:r>
      <w:r w:rsidR="007F5CF4" w:rsidRPr="00FD05AE">
        <w:rPr>
          <w:sz w:val="28"/>
          <w:szCs w:val="28"/>
        </w:rPr>
        <w:t xml:space="preserve"> или ведомость дефектов на аварийно-восстановительные работы (Приложение №5)</w:t>
      </w:r>
      <w:r w:rsidRPr="00FD05AE">
        <w:rPr>
          <w:sz w:val="28"/>
          <w:szCs w:val="28"/>
        </w:rPr>
        <w:t>. Заявка Заказчика с момента ее</w:t>
      </w:r>
      <w:r>
        <w:rPr>
          <w:sz w:val="28"/>
          <w:szCs w:val="28"/>
        </w:rPr>
        <w:t xml:space="preserve"> подписания является неотъемлемой частью Договора.</w:t>
      </w:r>
      <w:r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</w:rPr>
        <w:t xml:space="preserve">Исполнительные сметы  составляются Подрядчиком согласно </w:t>
      </w:r>
      <w:r>
        <w:rPr>
          <w:sz w:val="28"/>
          <w:szCs w:val="28"/>
          <w:shd w:val="clear" w:color="auto" w:fill="FFFFFF"/>
        </w:rPr>
        <w:t xml:space="preserve">п.1.4 </w:t>
      </w:r>
      <w:r>
        <w:rPr>
          <w:sz w:val="28"/>
          <w:szCs w:val="28"/>
        </w:rPr>
        <w:t>данного Технического задания</w:t>
      </w:r>
      <w:r>
        <w:rPr>
          <w:sz w:val="28"/>
          <w:szCs w:val="28"/>
          <w:shd w:val="clear" w:color="auto" w:fill="FFFFFF"/>
        </w:rPr>
        <w:t>.</w:t>
      </w:r>
    </w:p>
    <w:p w14:paraId="2C1E7B71" w14:textId="77777777" w:rsidR="003B69B5" w:rsidRDefault="00185EF7">
      <w:pPr>
        <w:pStyle w:val="af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 Ведомость дефектов должна быть подписана ответственным руководителем по принадлежности объекта и утверждена ответственным представителем Заказчика.</w:t>
      </w:r>
    </w:p>
    <w:p w14:paraId="28725F17" w14:textId="77777777" w:rsidR="003B69B5" w:rsidRDefault="00185EF7">
      <w:pPr>
        <w:pStyle w:val="af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 Предусмотренные Техническим заданием работы выполняются из материалов Подрядчика. Заказчик вправе предоставить исполнителю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форме №М-15. Факт подписания накладной по форме № 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46B6C24F" w14:textId="77777777" w:rsidR="003B69B5" w:rsidRDefault="00185EF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Допускается привлечение к работам субподрядных организаций. </w:t>
      </w:r>
    </w:p>
    <w:p w14:paraId="1717773C" w14:textId="77777777" w:rsidR="00B85C44" w:rsidRDefault="00185EF7" w:rsidP="00B85C44">
      <w:pPr>
        <w:ind w:firstLine="709"/>
        <w:jc w:val="both"/>
        <w:rPr>
          <w:sz w:val="28"/>
          <w:szCs w:val="28"/>
        </w:rPr>
      </w:pPr>
      <w:r w:rsidRPr="001649F0">
        <w:rPr>
          <w:sz w:val="28"/>
          <w:szCs w:val="28"/>
        </w:rPr>
        <w:t xml:space="preserve">1.12. </w:t>
      </w:r>
      <w:r w:rsidR="00B85C44" w:rsidRPr="00B85C44">
        <w:rPr>
          <w:sz w:val="28"/>
          <w:szCs w:val="28"/>
        </w:rPr>
        <w:tab/>
        <w:t>Для заключения договора после проведения торгово-закупочных процедур использовать утвержденную типовую форму договора подряда на выполнение работ по ремонту и техническому обслуживанию оборудования (с заявочным механизмом) согласно Приложению № 9 к Приказу ПАО «Россети Московский регион», № 1414 от 19.12.2019г. По результатам закупочной процедуры с победителем заключается 1 (один) договор.</w:t>
      </w:r>
    </w:p>
    <w:p w14:paraId="4B53FFF0" w14:textId="73D03F40" w:rsidR="003B69B5" w:rsidRDefault="00185EF7" w:rsidP="00B85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 Подрядчик обязан представить документы по охране труда согласно Регламенту допуска персонала организаций для выполнения работ на объектах ПАО «Россети Московский регион», утвержденного приказом Общества от 05.04.2021 №333.</w:t>
      </w:r>
    </w:p>
    <w:p w14:paraId="78F231C9" w14:textId="0A7067D1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F528BA">
        <w:rPr>
          <w:sz w:val="28"/>
          <w:szCs w:val="28"/>
        </w:rPr>
        <w:t>Н</w:t>
      </w:r>
      <w:r>
        <w:rPr>
          <w:sz w:val="28"/>
          <w:szCs w:val="28"/>
        </w:rPr>
        <w:t>аличие у подрядчика</w:t>
      </w:r>
      <w:r w:rsidRPr="00F528BA">
        <w:rPr>
          <w:sz w:val="28"/>
          <w:szCs w:val="28"/>
        </w:rPr>
        <w:t xml:space="preserve"> документов по охране труда в соответствии с приказом Минтруда России от 15.12.2020 г. № 903н «Об утверждении Правил по охране труда при эксплуатации электроустановок», ст.212 Трудовым кодексом и перечнем Регламента допуска персонала организаций для выполнения работ на </w:t>
      </w:r>
      <w:r w:rsidRPr="00F528BA">
        <w:rPr>
          <w:sz w:val="28"/>
          <w:szCs w:val="28"/>
        </w:rPr>
        <w:lastRenderedPageBreak/>
        <w:t xml:space="preserve">объектах ПАО «Россети Московский регион», утвержденного приказом ПАО «Россети Московский регион» от «05» апреля 2021 г.№ 333 (опубликован на сайте ПАО ««Россети Московский регион»»), в т.ч. и для привлекаемых </w:t>
      </w:r>
      <w:r>
        <w:rPr>
          <w:sz w:val="28"/>
          <w:szCs w:val="28"/>
        </w:rPr>
        <w:t>Подрядчиком</w:t>
      </w:r>
      <w:r w:rsidRPr="00F528BA">
        <w:rPr>
          <w:sz w:val="28"/>
          <w:szCs w:val="28"/>
        </w:rPr>
        <w:t xml:space="preserve"> основных субподрядчиков в составе не менее:</w:t>
      </w:r>
    </w:p>
    <w:p w14:paraId="7E6CEF84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• Копии распорядительных документов о введении в организации системы управления охраной труда (положение о СУОТ, приказы о назначении ответственных за ОТ);</w:t>
      </w:r>
    </w:p>
    <w:p w14:paraId="342D92C4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• Копии протоколов проверки знаний норм и правил работы в электроустановках персонала;</w:t>
      </w:r>
    </w:p>
    <w:p w14:paraId="53642DC3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•   В случае если персонал подрядной организации проходит проверку знаний в</w:t>
      </w:r>
    </w:p>
    <w:p w14:paraId="453C7366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Ростехнадзора по ЦФО или иных комиссиях территориальных органов Ростехнадзора в том числе и по Правилам технической эксплуатации электрических станций и сетей РФ, Правилам работы с персоналом в организациях электроэнергетики РФ.</w:t>
      </w:r>
    </w:p>
    <w:p w14:paraId="3B23D690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68EB293A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20998AE3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- не ниже V гр. допуска не менее 3 чел., для производителей работ не ниже IV гр.  допуска не менее 3 чел., для рабочих - не ниже III гр. допуска не менее 3 человек) с указанием напряжения (до и выше 1000 В).</w:t>
      </w:r>
    </w:p>
    <w:p w14:paraId="3D71E0C2" w14:textId="4CBA3CEF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 xml:space="preserve">2.1.4. Персонал </w:t>
      </w:r>
      <w:r>
        <w:rPr>
          <w:sz w:val="28"/>
          <w:szCs w:val="28"/>
        </w:rPr>
        <w:t xml:space="preserve">подрядчика </w:t>
      </w:r>
      <w:r w:rsidRPr="00F528BA">
        <w:rPr>
          <w:sz w:val="28"/>
          <w:szCs w:val="28"/>
        </w:rPr>
        <w:t>должен пройти обучение и быть аттестован в специализированной организации, имеющей лицензию на проведение обучения в области охраны труда, а также предоставить копии протоколов проверки знаний правил работ на высоте и копии  удостоверений для административного и рабочего персонала, подтверждающие данную квалификацию, в том числе удостоверения (для технических руководителей и руководителей работ - не ниже 3 гр. допуска не менее 3 чел., для производителей работ - не ниже 2 гр. допуска не менее 3 чел., для рабочих - не ниже 1 гр. допуска не менее 3 человек.</w:t>
      </w:r>
    </w:p>
    <w:p w14:paraId="54C85874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В соответствии с требованиями «Правил по охране труда при работе на высоте» утв. Приказом Минтруда РФ от 16.11.2020 года №782н.</w:t>
      </w:r>
    </w:p>
    <w:p w14:paraId="24F63C26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2.1.5. Исходя из условия достаточности для своевременного выполнения объема работ по настоящему лоту численность административного персонала не менее 3 человек должны быть аттестованы по «Безопасности строительства и качеству устройства электрических сетей».</w:t>
      </w:r>
    </w:p>
    <w:p w14:paraId="156E47C3" w14:textId="77777777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 xml:space="preserve">2.1.6. Исходя из условия достаточности для своевременного выполнения </w:t>
      </w:r>
      <w:r w:rsidRPr="00F528BA">
        <w:rPr>
          <w:sz w:val="28"/>
          <w:szCs w:val="28"/>
        </w:rPr>
        <w:lastRenderedPageBreak/>
        <w:t>объема работ по настоящему лоту численность рабочего персонала не менее 3 человек должны быть аттестованы по профессии «Электромонтажник электрооборудования».</w:t>
      </w:r>
    </w:p>
    <w:p w14:paraId="42C3C208" w14:textId="595727CB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2.1.7. Наличие у подрядчиков</w:t>
      </w:r>
      <w:r w:rsidRPr="00F528BA">
        <w:rPr>
          <w:sz w:val="28"/>
          <w:szCs w:val="28"/>
        </w:rPr>
        <w:t xml:space="preserve"> не менее 3-х специалистов, сертифицированного производителем оборудования «Интеллектуальные системы безопасности ISS» по построению интегрированных систем безопасности на базе платформы SecurOS (предоставить копию сертификата, подтверждающего квалификацию). Данное требование обосновано необходимостью обеспечения управления безопасностью и антитеррористической защищенностью объектов ПАО «Россети Московский регион» в единой системе ситуационно-аналитического управления, а также интеграции существующих и создаваемых систем управления безопасностью в ЦУБ ПАО «Россети Московский регион», САЦ ПАО «Россети», необходимо использование систем безопасности на базе ISS или ITV. При выборе оборудования учитывается совместимость поддержки протокола ONVIF, а также программного интерфейса интеграции приложений API. Существующая система управления безопасностью основана на оборудовании «ISS» на базе платформы SecurOS.</w:t>
      </w:r>
    </w:p>
    <w:p w14:paraId="6AF77D9A" w14:textId="460DE36C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 xml:space="preserve">2.1.8. Наличие у </w:t>
      </w:r>
      <w:r>
        <w:rPr>
          <w:sz w:val="28"/>
          <w:szCs w:val="28"/>
        </w:rPr>
        <w:t xml:space="preserve">подрядчика </w:t>
      </w:r>
      <w:r w:rsidRPr="00F528BA">
        <w:rPr>
          <w:sz w:val="28"/>
          <w:szCs w:val="28"/>
        </w:rPr>
        <w:t>не менее 3-х специалистов, дипломированного производителем оборудования «LTV» (предоставить копию свидетельства о прохождении курса обучения). Предусмотрен монтаж и настройка оборудования видеонаблюдения «LTV». Для правильного проведения работ по настройке и интеграции с существующей системой безопасности на базе ISS, в т.ч. в целях сохранения гарантийных обязательств со стороны ISS.</w:t>
      </w:r>
    </w:p>
    <w:p w14:paraId="339A6ED6" w14:textId="202F549A" w:rsidR="00F528BA" w:rsidRP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2.1.9.</w:t>
      </w:r>
      <w:r>
        <w:rPr>
          <w:sz w:val="28"/>
          <w:szCs w:val="28"/>
        </w:rPr>
        <w:tab/>
        <w:t>Наличие у</w:t>
      </w:r>
      <w:r w:rsidRPr="00F528BA">
        <w:t xml:space="preserve"> </w:t>
      </w:r>
      <w:r w:rsidRPr="00F528BA">
        <w:rPr>
          <w:sz w:val="28"/>
          <w:szCs w:val="28"/>
        </w:rPr>
        <w:t>подрядчика</w:t>
      </w:r>
      <w:r>
        <w:rPr>
          <w:sz w:val="28"/>
          <w:szCs w:val="28"/>
        </w:rPr>
        <w:t xml:space="preserve">  </w:t>
      </w:r>
      <w:r w:rsidRPr="00F528BA">
        <w:rPr>
          <w:sz w:val="28"/>
          <w:szCs w:val="28"/>
        </w:rPr>
        <w:t xml:space="preserve"> не менее 3-х специалистов по монтажу, программированию, пуско – наладочным работам в ИСО «Орион», сертифицированного производителем оборудования ЗАО НВП «Болид» (предоставить копию сертификата о прохождении курса обучения).  Регламентом работ предусмотрен ремонт, замена и настройка оборудования ПОС ЗАО НВП «Болид».</w:t>
      </w:r>
    </w:p>
    <w:p w14:paraId="5638D4E9" w14:textId="67FA46AE" w:rsidR="00F528BA" w:rsidRDefault="00F528BA" w:rsidP="00F528BA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  <w:r w:rsidRPr="00F528BA">
        <w:rPr>
          <w:sz w:val="28"/>
          <w:szCs w:val="28"/>
        </w:rPr>
        <w:t>2.1.10. Наличие у подрядчика аттестованной электролаборатории для проведения необходимых испытаний электрооборудования и кабельной продукции (предоставить: копии документов подтверждающие право собственности или договор аренды на электролабораторию, копию свидетельства о регистрации лаборатории). Для обеспечения выполнения требований ПУЭ 7, Раздела 1, Главы 1.8, нормы приемо-сдаточных испытаний силовых кабельных линий (измерение сопротивления изоляции, ПУЭ 7, Раздела 1, Главы 1.7 Заземление и защитные меры электробезопасности (измерение на соответствие требованиям ПУЭ заземление и заземлителей).</w:t>
      </w:r>
    </w:p>
    <w:p w14:paraId="708E74C6" w14:textId="77777777" w:rsidR="003B69B5" w:rsidRDefault="003B69B5">
      <w:pPr>
        <w:widowControl w:val="0"/>
        <w:shd w:val="clear" w:color="auto" w:fill="FFFFFF"/>
        <w:tabs>
          <w:tab w:val="left" w:pos="0"/>
        </w:tabs>
        <w:ind w:right="10" w:firstLine="709"/>
        <w:jc w:val="both"/>
        <w:rPr>
          <w:sz w:val="28"/>
          <w:szCs w:val="28"/>
        </w:rPr>
      </w:pPr>
    </w:p>
    <w:p w14:paraId="2422C0EC" w14:textId="77777777" w:rsidR="003B69B5" w:rsidRDefault="00185EF7">
      <w:pPr>
        <w:spacing w:after="12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2. Требования к участникам </w:t>
      </w:r>
    </w:p>
    <w:p w14:paraId="644FF446" w14:textId="77777777" w:rsidR="003B69B5" w:rsidRDefault="00185EF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2.1. Обязательные (отборочные) требования к участникам закупки:</w:t>
      </w:r>
    </w:p>
    <w:p w14:paraId="6A5B19C3" w14:textId="77777777" w:rsidR="003B69B5" w:rsidRDefault="00185EF7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2.1.1. Участник должен соответствовать всем требованиям, установленным в закупочной документации.</w:t>
      </w:r>
    </w:p>
    <w:p w14:paraId="43F8431A" w14:textId="77777777" w:rsidR="003B69B5" w:rsidRDefault="00185EF7">
      <w:pPr>
        <w:pStyle w:val="af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2.1.2. Для участия в торгово-закупочной процедуре и заключения договора, участнику/подрядчику необходимо предоставить сметный расчет стоимости единичных видов работ, с применением норм  сметно-нормативной базы, </w:t>
      </w:r>
      <w:r>
        <w:rPr>
          <w:sz w:val="28"/>
          <w:szCs w:val="28"/>
        </w:rPr>
        <w:lastRenderedPageBreak/>
        <w:t xml:space="preserve">указанной в п.1.4 настоящего технического задания, в строгом соответствии с Перечнем единичных видов работ (Приложение №2). </w:t>
      </w:r>
    </w:p>
    <w:p w14:paraId="4842BF8E" w14:textId="34E3F0D8" w:rsidR="003B69B5" w:rsidRDefault="00185EF7" w:rsidP="00F528B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</w:t>
      </w:r>
    </w:p>
    <w:p w14:paraId="43BB8B18" w14:textId="77777777" w:rsidR="003B69B5" w:rsidRDefault="00185EF7">
      <w:pPr>
        <w:tabs>
          <w:tab w:val="left" w:pos="567"/>
          <w:tab w:val="left" w:pos="1134"/>
        </w:tabs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Оценочные критерии:</w:t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276"/>
        <w:gridCol w:w="993"/>
        <w:gridCol w:w="1134"/>
        <w:gridCol w:w="1182"/>
      </w:tblGrid>
      <w:tr w:rsidR="003B69B5" w14:paraId="28BE2687" w14:textId="77777777">
        <w:trPr>
          <w:trHeight w:val="533"/>
          <w:tblHeader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EFC3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Критерий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CFBA" w14:textId="77777777" w:rsidR="003B69B5" w:rsidRDefault="00185EF7">
            <w:pPr>
              <w:tabs>
                <w:tab w:val="left" w:pos="34"/>
                <w:tab w:val="left" w:pos="1134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Весовой коэффициент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DBC7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участника</w:t>
            </w:r>
          </w:p>
        </w:tc>
      </w:tr>
      <w:tr w:rsidR="003B69B5" w14:paraId="4FD2042A" w14:textId="77777777">
        <w:trPr>
          <w:trHeight w:val="1483"/>
          <w:tblHeader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DC97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54A4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CB82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Балл по шкале оценки</w:t>
            </w:r>
          </w:p>
        </w:tc>
        <w:tc>
          <w:tcPr>
            <w:tcW w:w="1134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E8FB" w14:textId="77777777" w:rsidR="003B69B5" w:rsidRDefault="00185EF7">
            <w:pPr>
              <w:tabs>
                <w:tab w:val="left" w:pos="567"/>
                <w:tab w:val="left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участника</w:t>
            </w: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7CC35" w14:textId="77777777" w:rsidR="003B69B5" w:rsidRDefault="00185EF7">
            <w:pPr>
              <w:tabs>
                <w:tab w:val="left" w:pos="567"/>
                <w:tab w:val="left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Фактическое значение показателя</w:t>
            </w:r>
          </w:p>
        </w:tc>
      </w:tr>
      <w:tr w:rsidR="003B69B5" w14:paraId="3E043577" w14:textId="77777777">
        <w:trPr>
          <w:trHeight w:val="300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A336" w14:textId="77777777" w:rsidR="003B69B5" w:rsidRDefault="00185EF7">
            <w:pPr>
              <w:tabs>
                <w:tab w:val="left" w:pos="567"/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b/>
                <w:sz w:val="22"/>
                <w:szCs w:val="22"/>
              </w:rPr>
              <w:t>Профессионализм и компетентность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344B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0DBD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0C75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EDFF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 </w:t>
            </w:r>
          </w:p>
        </w:tc>
      </w:tr>
      <w:tr w:rsidR="003B69B5" w14:paraId="6C7D71B7" w14:textId="77777777">
        <w:trPr>
          <w:trHeight w:val="293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EA4D" w14:textId="77777777" w:rsidR="003B69B5" w:rsidRDefault="00185EF7">
            <w:pPr>
              <w:jc w:val="both"/>
            </w:pPr>
            <w:r>
              <w:t>1.1. Наличие специалистов по КИПиА. Предоставить подтверждающие документы: свидетельства об аттестации, о прохождении обучения, подтверждение, что сотрудники состоят в штате организации (копии трудовых книжек, приказов)</w:t>
            </w:r>
          </w:p>
          <w:p w14:paraId="791BD0CF" w14:textId="1EFDEA39" w:rsidR="000D6B01" w:rsidRDefault="00185EF7">
            <w:pPr>
              <w:jc w:val="both"/>
            </w:pPr>
            <w:r>
              <w:t>Документы не предоставлены/ документы не соответствуют критериям/ доку</w:t>
            </w:r>
            <w:r w:rsidR="000D6B01">
              <w:t xml:space="preserve">менты предоставлены </w:t>
            </w:r>
          </w:p>
          <w:p w14:paraId="59C05E2B" w14:textId="68D8FF26" w:rsidR="003B69B5" w:rsidRDefault="000D6B01">
            <w:pPr>
              <w:jc w:val="both"/>
            </w:pPr>
            <w:r>
              <w:t xml:space="preserve"> 0- 3</w:t>
            </w:r>
            <w:r w:rsidR="00185EF7">
              <w:t xml:space="preserve"> человек</w:t>
            </w:r>
            <w:r>
              <w:t>а</w:t>
            </w:r>
            <w:r w:rsidR="00185EF7">
              <w:t xml:space="preserve"> = 0 баллов</w:t>
            </w:r>
          </w:p>
          <w:p w14:paraId="43E97B6D" w14:textId="77777777" w:rsidR="003B69B5" w:rsidRDefault="00185EF7">
            <w:pPr>
              <w:jc w:val="both"/>
            </w:pPr>
            <w:r>
              <w:t xml:space="preserve">4 специалиста - 50 баллов, </w:t>
            </w:r>
          </w:p>
          <w:p w14:paraId="6F30DC56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sz w:val="22"/>
                <w:szCs w:val="22"/>
              </w:rPr>
            </w:pPr>
            <w:r>
              <w:t>5 и более специалистов - 100 баллов.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C3FB" w14:textId="77777777" w:rsidR="003B69B5" w:rsidRDefault="00185EF7">
            <w:pPr>
              <w:tabs>
                <w:tab w:val="left" w:pos="567"/>
                <w:tab w:val="left" w:pos="1134"/>
              </w:tabs>
              <w:rPr>
                <w:lang w:val="en-US"/>
              </w:rPr>
            </w:pPr>
            <w:r>
              <w:rPr>
                <w:b/>
              </w:rPr>
              <w:t xml:space="preserve">    </w:t>
            </w:r>
            <w: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4E06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0DD9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3D96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</w:tr>
      <w:tr w:rsidR="003B69B5" w14:paraId="03D1638D" w14:textId="77777777">
        <w:trPr>
          <w:trHeight w:val="347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6B99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rPr>
                <w:lang w:bidi="ru-RU"/>
              </w:rPr>
              <w:t xml:space="preserve">1.2. </w:t>
            </w:r>
            <w:r>
              <w:t xml:space="preserve">Наличие аттестованного персонала, специалисты по монтажу, программированию пусконаладке в ИСО «Орион» (ЗАО НВП «Болид»). </w:t>
            </w:r>
          </w:p>
          <w:p w14:paraId="10AC98A3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>Предоставить свидетельства об аттестации, о прохождении обучения, подтверждение, что сотрудники состоят в штате организации (копии трудовых книжек, приказов). Наличие свидетельства:</w:t>
            </w:r>
          </w:p>
          <w:p w14:paraId="486866B4" w14:textId="130A5B49" w:rsidR="003B69B5" w:rsidRDefault="009D55CD">
            <w:pPr>
              <w:tabs>
                <w:tab w:val="left" w:pos="567"/>
                <w:tab w:val="left" w:pos="1134"/>
              </w:tabs>
              <w:ind w:firstLine="34"/>
            </w:pPr>
            <w:r>
              <w:t>Документы не представлены/ документы не соответствуют критерия оценки/ представ</w:t>
            </w:r>
            <w:r>
              <w:t>лены документы на 3 чел. и менее</w:t>
            </w:r>
            <w:r w:rsidR="00185EF7">
              <w:t xml:space="preserve"> = 0 баллов, </w:t>
            </w:r>
          </w:p>
          <w:p w14:paraId="6838D7C9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>у 4 человек = 50 баллов,</w:t>
            </w:r>
          </w:p>
          <w:p w14:paraId="67BB3666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sz w:val="22"/>
                <w:szCs w:val="22"/>
              </w:rPr>
            </w:pPr>
            <w:r>
              <w:t>у 5 и более человек = 100 баллов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D4FA" w14:textId="77777777" w:rsidR="003B69B5" w:rsidRDefault="00185EF7">
            <w:pPr>
              <w:tabs>
                <w:tab w:val="left" w:pos="567"/>
                <w:tab w:val="left" w:pos="1134"/>
              </w:tabs>
              <w:jc w:val="center"/>
            </w:pPr>
            <w:r>
              <w:t>0,0</w:t>
            </w:r>
            <w:r>
              <w:rPr>
                <w:lang w:val="en-US"/>
              </w:rPr>
              <w:t>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4035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EC60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DE6B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</w:tr>
      <w:tr w:rsidR="003B69B5" w14:paraId="6D52EF58" w14:textId="77777777">
        <w:trPr>
          <w:trHeight w:val="4250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BFF0" w14:textId="77777777" w:rsidR="003B69B5" w:rsidRDefault="00185EF7">
            <w:pPr>
              <w:jc w:val="both"/>
            </w:pPr>
            <w:r>
              <w:lastRenderedPageBreak/>
              <w:t>1.3. Наличие специалистов по ремонту инженерных сетей - освещение и осветительные сети. Предоставить подтверждающие документы: свидетельства об аттестации, о прохождении обучения, подтверждение, что сотрудники состоят в штате организации (копии трудовых книжек, приказов).</w:t>
            </w:r>
          </w:p>
          <w:p w14:paraId="6CA41800" w14:textId="77777777" w:rsidR="003B69B5" w:rsidRDefault="00185EF7">
            <w:pPr>
              <w:jc w:val="both"/>
            </w:pPr>
            <w:r>
              <w:t>Документы не предоставлены/ документы не соответствуют критериям/ документы предоставлены менее чем на 4 человека = 0 баллов</w:t>
            </w:r>
          </w:p>
          <w:p w14:paraId="6E39B295" w14:textId="77777777" w:rsidR="003B69B5" w:rsidRDefault="00185EF7">
            <w:pPr>
              <w:jc w:val="both"/>
            </w:pPr>
            <w:r>
              <w:t xml:space="preserve">4 специалиста - 50 баллов, </w:t>
            </w:r>
          </w:p>
          <w:p w14:paraId="3684DE43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>5 и более специалистов - 100 баллов.</w:t>
            </w:r>
          </w:p>
          <w:p w14:paraId="224F8BFB" w14:textId="70DC55B0" w:rsidR="003B69B5" w:rsidRDefault="003B69B5">
            <w:pPr>
              <w:tabs>
                <w:tab w:val="left" w:pos="567"/>
                <w:tab w:val="left" w:pos="1134"/>
              </w:tabs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D547" w14:textId="77777777" w:rsidR="003B69B5" w:rsidRDefault="00185EF7">
            <w:pPr>
              <w:tabs>
                <w:tab w:val="left" w:pos="567"/>
                <w:tab w:val="left" w:pos="1134"/>
              </w:tabs>
              <w:jc w:val="center"/>
            </w:pPr>
            <w: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EE5E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635F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D11B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</w:tr>
      <w:tr w:rsidR="003B69B5" w14:paraId="0892F748" w14:textId="77777777">
        <w:trPr>
          <w:trHeight w:val="3673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F5FC" w14:textId="1F88C899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1.4. Наличие опыта работ по проведению монтажных и пусконаладочных работ систем: СОТ, ПОС, СКУД, охранного освещения за последние 3 года с момента размещения извещения о проведении ТЗПна объектах ТЭК </w:t>
            </w:r>
          </w:p>
          <w:p w14:paraId="364D977E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Предоставить копии договоров и актов выполненных работ. </w:t>
            </w:r>
          </w:p>
          <w:p w14:paraId="59B99989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1 договор = 30 баллов, </w:t>
            </w:r>
          </w:p>
          <w:p w14:paraId="4043F1AA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>2 договора = 50 баллов,</w:t>
            </w:r>
          </w:p>
          <w:p w14:paraId="099AD8E2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</w:pPr>
            <w:r>
              <w:t>3 и более договоров = 100 баллов,</w:t>
            </w:r>
          </w:p>
          <w:p w14:paraId="147F0C94" w14:textId="77777777" w:rsidR="003B69B5" w:rsidRDefault="00185EF7">
            <w:pPr>
              <w:jc w:val="both"/>
            </w:pPr>
            <w:r>
              <w:t>Документы не соответствуют критерию оценки/ документы не предоставлены = 0 баллов.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3F43" w14:textId="77777777" w:rsidR="003B69B5" w:rsidRDefault="00185EF7">
            <w:pPr>
              <w:tabs>
                <w:tab w:val="left" w:pos="567"/>
                <w:tab w:val="left" w:pos="1134"/>
              </w:tabs>
              <w:jc w:val="center"/>
            </w:pPr>
            <w:r>
              <w:t>0,05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E1B3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939A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5349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  <w:highlight w:val="yellow"/>
              </w:rPr>
            </w:pPr>
          </w:p>
        </w:tc>
      </w:tr>
      <w:tr w:rsidR="003B69B5" w14:paraId="04C11054" w14:textId="77777777">
        <w:trPr>
          <w:trHeight w:val="300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3DE1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разделу 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A778" w14:textId="77777777" w:rsidR="003B69B5" w:rsidRDefault="00185EF7">
            <w:pPr>
              <w:tabs>
                <w:tab w:val="left" w:pos="567"/>
                <w:tab w:val="left" w:pos="1134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0,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926B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D508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7CA7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B69B5" w14:paraId="0CEFE4FA" w14:textId="77777777">
        <w:trPr>
          <w:cantSplit/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0B27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Цена предложения </w:t>
            </w:r>
          </w:p>
          <w:p w14:paraId="6664D08D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участника определяется по формуле:</w:t>
            </w:r>
          </w:p>
          <w:p w14:paraId="44A194F4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            Smax - Si</w:t>
            </w:r>
          </w:p>
          <w:p w14:paraId="05DC256B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Rsi  = --------------- x 100  баллов, где:</w:t>
            </w:r>
          </w:p>
          <w:p w14:paraId="69942600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            Smax </w:t>
            </w:r>
          </w:p>
          <w:p w14:paraId="7382CDAD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Rsi    - оценка (рейтинг) i-й заявки по критерию стоимости,</w:t>
            </w:r>
          </w:p>
          <w:p w14:paraId="7C195377" w14:textId="77777777" w:rsidR="003B69B5" w:rsidRDefault="00185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72A3F28A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      - условная величина, равная сумме единичных расценок на номенклатуру продукции, представленную i-ым участником;</w:t>
            </w:r>
          </w:p>
          <w:p w14:paraId="169C9125" w14:textId="77777777" w:rsidR="003B69B5" w:rsidRDefault="003B69B5">
            <w:pPr>
              <w:tabs>
                <w:tab w:val="left" w:pos="567"/>
                <w:tab w:val="left" w:pos="1134"/>
              </w:tabs>
              <w:ind w:firstLine="34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F968" w14:textId="77777777" w:rsidR="003B69B5" w:rsidRDefault="00185EF7">
            <w:pPr>
              <w:tabs>
                <w:tab w:val="left" w:pos="0"/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D0C4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BBB4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D3B0" w14:textId="77777777" w:rsidR="003B69B5" w:rsidRDefault="003B69B5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</w:p>
        </w:tc>
      </w:tr>
      <w:tr w:rsidR="003B69B5" w14:paraId="1DCEB455" w14:textId="77777777">
        <w:trPr>
          <w:trHeight w:val="300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FCB8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разделу 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1DFF" w14:textId="77777777" w:rsidR="003B69B5" w:rsidRDefault="00185EF7">
            <w:pPr>
              <w:tabs>
                <w:tab w:val="left" w:pos="567"/>
                <w:tab w:val="left" w:pos="1134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0,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A2D7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FED3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3FF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B69B5" w14:paraId="63108CAC" w14:textId="77777777">
        <w:trPr>
          <w:trHeight w:val="300"/>
        </w:trPr>
        <w:tc>
          <w:tcPr>
            <w:tcW w:w="51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DA6D" w14:textId="77777777" w:rsidR="003B69B5" w:rsidRDefault="00185EF7">
            <w:pPr>
              <w:tabs>
                <w:tab w:val="left" w:pos="567"/>
                <w:tab w:val="left" w:pos="1134"/>
              </w:tabs>
              <w:ind w:firstLine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всем разделам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4E42" w14:textId="77777777" w:rsidR="003B69B5" w:rsidRDefault="00185EF7">
            <w:pPr>
              <w:tabs>
                <w:tab w:val="left" w:pos="567"/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F877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D9CE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6EE2" w14:textId="77777777" w:rsidR="003B69B5" w:rsidRDefault="00185EF7">
            <w:pPr>
              <w:tabs>
                <w:tab w:val="left" w:pos="567"/>
                <w:tab w:val="left" w:pos="1134"/>
              </w:tabs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0CF181A6" w14:textId="77777777" w:rsidR="003B69B5" w:rsidRDefault="003B69B5">
      <w:pPr>
        <w:tabs>
          <w:tab w:val="left" w:pos="567"/>
          <w:tab w:val="left" w:pos="1134"/>
        </w:tabs>
        <w:spacing w:line="276" w:lineRule="auto"/>
        <w:ind w:right="-1" w:firstLine="567"/>
        <w:jc w:val="both"/>
        <w:rPr>
          <w:sz w:val="20"/>
          <w:szCs w:val="20"/>
        </w:rPr>
      </w:pPr>
    </w:p>
    <w:p w14:paraId="280764A5" w14:textId="77777777" w:rsidR="003B69B5" w:rsidRDefault="00185EF7">
      <w:pPr>
        <w:tabs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3EACCF47" w14:textId="77777777" w:rsidR="003B69B5" w:rsidRDefault="00185EF7">
      <w:pPr>
        <w:tabs>
          <w:tab w:val="left" w:pos="567"/>
          <w:tab w:val="left" w:pos="113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Ri = (R1 x V1) +…+ (Rm x Vm), где: </w:t>
      </w:r>
    </w:p>
    <w:p w14:paraId="0698BF9F" w14:textId="77777777" w:rsidR="003B69B5" w:rsidRDefault="00185EF7">
      <w:pPr>
        <w:tabs>
          <w:tab w:val="left" w:pos="567"/>
          <w:tab w:val="left" w:pos="113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Ri - общий рейтинг предпочтительности i-й заявки; </w:t>
      </w:r>
    </w:p>
    <w:p w14:paraId="2CFBEEA9" w14:textId="77777777" w:rsidR="003B69B5" w:rsidRDefault="00185EF7">
      <w:pPr>
        <w:tabs>
          <w:tab w:val="left" w:pos="567"/>
          <w:tab w:val="left" w:pos="113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R1, …, Rm – оценка в баллах по соответствующему критерию </w:t>
      </w:r>
    </w:p>
    <w:p w14:paraId="57FF9033" w14:textId="77777777" w:rsidR="003B69B5" w:rsidRDefault="00185EF7">
      <w:pPr>
        <w:tabs>
          <w:tab w:val="left" w:pos="567"/>
          <w:tab w:val="left" w:pos="113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V1, …, Vm – весовые коэффициенты соответствующих критериев.</w:t>
      </w:r>
    </w:p>
    <w:p w14:paraId="024BE752" w14:textId="3E3DD3FF" w:rsidR="003B69B5" w:rsidRDefault="00185EF7">
      <w:pPr>
        <w:tabs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осуществлении расчета значения по каждому критерию Заказчик вправе осущес</w:t>
      </w:r>
      <w:r w:rsidR="000D6B01">
        <w:rPr>
          <w:sz w:val="28"/>
          <w:szCs w:val="28"/>
        </w:rPr>
        <w:t xml:space="preserve">твлять расчет с точностью до трех </w:t>
      </w:r>
      <w:r>
        <w:rPr>
          <w:sz w:val="28"/>
          <w:szCs w:val="28"/>
        </w:rPr>
        <w:t>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34F5F2C1" w14:textId="77777777" w:rsidR="003B69B5" w:rsidRDefault="00185EF7">
      <w:pPr>
        <w:tabs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A6EB845" w14:textId="77777777" w:rsidR="003B69B5" w:rsidRDefault="003B69B5">
      <w:pPr>
        <w:tabs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</w:p>
    <w:p w14:paraId="64A01DF5" w14:textId="77777777" w:rsidR="003B69B5" w:rsidRDefault="00185EF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Контроль, приёмка и порядок оплаты выполненных работ.</w:t>
      </w:r>
    </w:p>
    <w:p w14:paraId="6DAA399C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Приемка оборудования и оценка качества выполненных работ осуществляются в соответствии с требованиями «Правил организации технического обслуживания объектов электроэнергетики», утв. Приказом Минэнерго России от 25.10.17 г. №1013. При сдаче оборудования после обслуживания Подрядчиком дополнительно прилагается письменное разрешение на включение в работу.</w:t>
      </w:r>
    </w:p>
    <w:p w14:paraId="36710E4F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Фактически выполненные</w:t>
      </w:r>
      <w:r w:rsidR="00CE58F4">
        <w:rPr>
          <w:sz w:val="28"/>
          <w:szCs w:val="28"/>
        </w:rPr>
        <w:t xml:space="preserve"> </w:t>
      </w:r>
      <w:r w:rsidR="00CE58F4" w:rsidRPr="00FD05AE">
        <w:rPr>
          <w:sz w:val="28"/>
          <w:szCs w:val="28"/>
        </w:rPr>
        <w:t>ремонтные</w:t>
      </w:r>
      <w:r w:rsidRPr="00FD05AE">
        <w:rPr>
          <w:sz w:val="28"/>
          <w:szCs w:val="28"/>
        </w:rPr>
        <w:t xml:space="preserve"> </w:t>
      </w:r>
      <w:r w:rsidRPr="00CE58F4">
        <w:rPr>
          <w:sz w:val="28"/>
          <w:szCs w:val="28"/>
        </w:rPr>
        <w:t>ра</w:t>
      </w:r>
      <w:r>
        <w:rPr>
          <w:sz w:val="28"/>
          <w:szCs w:val="28"/>
        </w:rPr>
        <w:t xml:space="preserve">боты определяются по ведомостям дефектов, формируемым из перечисленных в перечне единичных видов работ (Приложение №2). </w:t>
      </w:r>
    </w:p>
    <w:p w14:paraId="2A3EB143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Для согласования стоимости </w:t>
      </w:r>
      <w:r w:rsidR="00B90D36" w:rsidRPr="00FD05AE">
        <w:rPr>
          <w:sz w:val="28"/>
          <w:szCs w:val="28"/>
        </w:rPr>
        <w:t>ремонтных</w:t>
      </w:r>
      <w:r w:rsidR="00B90D36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Подрядчиком направляется Заказчику согласованная ведомость дефектов и подготовленный Исполнителем сметный расчет,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работ (Приложения №3) по сметно-нормативной базе, указанной в п.1.4 ТЗ. с учетом следующих условий:</w:t>
      </w:r>
    </w:p>
    <w:p w14:paraId="42231289" w14:textId="77777777" w:rsidR="003B69B5" w:rsidRDefault="00185EF7">
      <w:pPr>
        <w:pStyle w:val="afd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итоговой сметной стоимости затрат на оплату труда рабочих и машинистов применяется предельный расчётный ИПЦ в размере </w:t>
      </w:r>
      <w:r>
        <w:rPr>
          <w:b/>
          <w:sz w:val="28"/>
          <w:szCs w:val="28"/>
        </w:rPr>
        <w:t>1,0881</w:t>
      </w:r>
      <w:r>
        <w:rPr>
          <w:sz w:val="28"/>
          <w:szCs w:val="28"/>
        </w:rPr>
        <w:t xml:space="preserve"> (учитывающий прогнозируемые изменения цен на  2, 3, 4 кв.  2025 год и 2026 год в целом). </w:t>
      </w:r>
    </w:p>
    <w:p w14:paraId="568AD847" w14:textId="77777777" w:rsidR="003B69B5" w:rsidRDefault="00185EF7">
      <w:pPr>
        <w:pStyle w:val="afd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итоговой стоимости материалов (учтенных сметными нормами) и итоговой стоимости машин и механизмов (без ЗП машинистов) применить предельный расчётный ИЦП в размере </w:t>
      </w:r>
      <w:r>
        <w:rPr>
          <w:b/>
          <w:sz w:val="28"/>
          <w:szCs w:val="28"/>
        </w:rPr>
        <w:t>1,1155</w:t>
      </w:r>
      <w:r>
        <w:rPr>
          <w:sz w:val="28"/>
          <w:szCs w:val="28"/>
        </w:rPr>
        <w:t xml:space="preserve"> (учитывающий прогнозируемые изменения цен на  2, 3, 4 кв.  2025 год и 2026 год в целом). </w:t>
      </w:r>
    </w:p>
    <w:p w14:paraId="2797F2B6" w14:textId="77777777" w:rsidR="003B69B5" w:rsidRDefault="00185EF7">
      <w:pPr>
        <w:pStyle w:val="afd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итоговой стоимости материалов взятых по анализу рынка (текущая цена),  расчётный ИЦП не применяется.</w:t>
      </w:r>
    </w:p>
    <w:p w14:paraId="0B46FE92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3DA0E155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Рассчитывая стоимость работ на стадии подготовки исполнительной документации, должны применяться сметные нормы, обосновывающие единичную </w:t>
      </w:r>
      <w:r>
        <w:rPr>
          <w:sz w:val="28"/>
          <w:szCs w:val="28"/>
        </w:rPr>
        <w:lastRenderedPageBreak/>
        <w:t>стоимость работ с учётом номенклатуры и норм расхода материалов, использованных для разработки данной единичной сметной нормы, использованной для расчета единичной стоимости по нормативной базе, указанной в пункте 1.4 данного Технического Задания.</w:t>
      </w:r>
    </w:p>
    <w:p w14:paraId="5FF15FDB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этом:</w:t>
      </w:r>
    </w:p>
    <w:p w14:paraId="49F73691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поставщиков. Для анализа рынка использовать ТКП от производителей продукции/товаров и их официальных дилеров/представителей. ТКП должны быть оформлены на официальном бланке (содержать номер, дату, печать организации) за подписью руководителя или уполномоченного лица в формате скан. Цены, полученные из открытых источников в сети Интернет, подтверждаются принтскринами в формате jpg, pdf, png;</w:t>
      </w:r>
    </w:p>
    <w:p w14:paraId="2BF522A2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14:paraId="763E5F0A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допускается учитывать затраты на доставку бригады до места производства работ и обратно в стоимость работ, которые могут быть включены, при условии обоснования их учета в ВД.  Стоимость 1 маш.-часа определена в Приложении №3 к настоящему ТЗ.</w:t>
      </w:r>
    </w:p>
    <w:p w14:paraId="51D0F9B1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5907ED44" w14:textId="77777777" w:rsidR="003B69B5" w:rsidRDefault="00185EF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3.7. Акты (КС-2) составляются за отчетный период по согласованному сметному расчёту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14:paraId="20262E1C" w14:textId="77777777" w:rsidR="003B69B5" w:rsidRDefault="00185EF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зона субъекта РФ: Московская область;</w:t>
      </w:r>
    </w:p>
    <w:p w14:paraId="73C3AAEE" w14:textId="77777777" w:rsidR="003B69B5" w:rsidRDefault="00185EF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с использованием сплит – формы Минстроя России для Московской области</w:t>
      </w:r>
      <w:r>
        <w:rPr>
          <w:sz w:val="28"/>
          <w:szCs w:val="28"/>
          <w:lang w:eastAsia="en-US"/>
        </w:rPr>
        <w:t xml:space="preserve">, действующих на момент выполнения работ, при соблюдении условий не превышения стоимости актируемых объемов относительно стоимости аналогичных объемов работ по согласованной смете. </w:t>
      </w:r>
    </w:p>
    <w:p w14:paraId="34816698" w14:textId="77777777" w:rsidR="003B69B5" w:rsidRDefault="00185EF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Приемка актов по форме КС-2 с индексами дефляторами не допускается.</w:t>
      </w:r>
    </w:p>
    <w:p w14:paraId="6349B20E" w14:textId="77777777" w:rsidR="003B69B5" w:rsidRDefault="00185EF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1D409EF3" w14:textId="77777777" w:rsidR="003B69B5" w:rsidRDefault="00185EF7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документами, подтверждающими данные затраты.</w:t>
      </w:r>
    </w:p>
    <w:p w14:paraId="531E9E47" w14:textId="77777777" w:rsidR="003B69B5" w:rsidRDefault="00185EF7">
      <w:pPr>
        <w:pStyle w:val="afd"/>
        <w:widowControl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3.6. Приёмка выполненных работ производится после оформления в установленном порядке заявки на производство работ и предоставления Подрядчиком двухстороннего Акта о приемке выполненных работ, также подтверждающих фотоматериалов («до» и «после»), направляемых подрядной организацией в адрес филиала в течение одного рабочего дня. После получения фотоматериалов осуществляется оперативный контроль качества выполненных работ с обязательным выездом на объект сотрудника филиала в течение трех рабочих дней.</w:t>
      </w:r>
    </w:p>
    <w:p w14:paraId="58AAE701" w14:textId="77777777" w:rsidR="003B69B5" w:rsidRDefault="00185E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3.7. Заказчик в пятидневный срок после проверки исполнительной документации подписывает Акт о приёмке выполненных работ или в случае отказа от подписания акта, составляет мотивированный отказ и направляет его Подрядчику.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Подрядчика обязательным. После устранения замечаний, указанных в акте, Подрядчик вновь передаёт акт о приёмке выполненных работ Заказчику. При не устранении Подрядчиком выявленных недостатков в срок, указанный в акте, Заказчик вправе взыскать пени в порядке, предусмотренном условиями заключенного Договора. </w:t>
      </w:r>
    </w:p>
    <w:p w14:paraId="2F6CE9B4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Оплата принятых работ производится Заказчиком в течение 30</w:t>
      </w:r>
      <w:r>
        <w:rPr>
          <w:rStyle w:val="aff1"/>
          <w:sz w:val="28"/>
          <w:szCs w:val="28"/>
        </w:rPr>
        <w:footnoteReference w:id="1"/>
      </w:r>
      <w:r>
        <w:rPr>
          <w:sz w:val="28"/>
          <w:szCs w:val="28"/>
        </w:rPr>
        <w:t xml:space="preserve"> рабочих дней со дня подписания Сторонами актов сдачи-приёмки выполненных работ по форме КС-2 и справок о стоимости выполненных работ и затрат по форме № КС 3.  Авансирование не предусмотрено.  </w:t>
      </w:r>
    </w:p>
    <w:p w14:paraId="004E7E27" w14:textId="77777777" w:rsidR="003B69B5" w:rsidRDefault="00185EF7">
      <w:pPr>
        <w:pStyle w:val="af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3.9.Демонтированные материалы и оборудование, подлежащие возврату, оформляются и передаются Подрядчиком Заказчику по согласованной форме (Приложение </w:t>
      </w:r>
      <w:r w:rsidR="00B21877">
        <w:rPr>
          <w:sz w:val="28"/>
          <w:szCs w:val="28"/>
        </w:rPr>
        <w:t>№</w:t>
      </w:r>
      <w:r>
        <w:rPr>
          <w:sz w:val="28"/>
          <w:szCs w:val="28"/>
        </w:rPr>
        <w:t>6).</w:t>
      </w:r>
    </w:p>
    <w:p w14:paraId="5E4A56E3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 Объёмы выполненных работ в актах о приемке выполненных работ подтверждаются визами ответственных руководителей структурных подразделений.</w:t>
      </w:r>
    </w:p>
    <w:p w14:paraId="64F42F8F" w14:textId="77777777" w:rsidR="003B69B5" w:rsidRDefault="003B69B5">
      <w:pPr>
        <w:ind w:firstLine="709"/>
        <w:jc w:val="both"/>
        <w:rPr>
          <w:sz w:val="28"/>
          <w:szCs w:val="28"/>
        </w:rPr>
      </w:pPr>
    </w:p>
    <w:p w14:paraId="06D17B29" w14:textId="77777777" w:rsidR="003B69B5" w:rsidRDefault="00185EF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Требуемые сроки выполнения работ</w:t>
      </w:r>
    </w:p>
    <w:p w14:paraId="2D6E9130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выполнения работ: </w:t>
      </w:r>
    </w:p>
    <w:p w14:paraId="05C4A83F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Начало: с момента заключения договора.</w:t>
      </w:r>
    </w:p>
    <w:p w14:paraId="64772923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Окончание: 31.12.2026 г.</w:t>
      </w:r>
    </w:p>
    <w:p w14:paraId="4A722305" w14:textId="77777777" w:rsidR="003B69B5" w:rsidRDefault="003B69B5">
      <w:pPr>
        <w:ind w:firstLine="709"/>
        <w:jc w:val="both"/>
        <w:rPr>
          <w:b/>
          <w:sz w:val="28"/>
          <w:szCs w:val="28"/>
        </w:rPr>
      </w:pPr>
    </w:p>
    <w:p w14:paraId="17B64199" w14:textId="77777777" w:rsidR="003B69B5" w:rsidRDefault="00185EF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Гарантии исполнителя работ</w:t>
      </w:r>
    </w:p>
    <w:p w14:paraId="45FF48B3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Гарантийный срок эксплуатации оборудования после проведения работ должен быть не менее 12 месяцев с момента приёмки работ.</w:t>
      </w:r>
    </w:p>
    <w:p w14:paraId="6D94C4C1" w14:textId="77777777" w:rsidR="003B69B5" w:rsidRDefault="00185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Подрядчик гарантирует качество </w:t>
      </w:r>
      <w:bookmarkStart w:id="0" w:name="_GoBack"/>
      <w:bookmarkEnd w:id="0"/>
      <w:r>
        <w:rPr>
          <w:sz w:val="28"/>
          <w:szCs w:val="28"/>
        </w:rPr>
        <w:t>работ, материалов, и несёт ответственность за недостатки (дефекты), обнаруженные в пределах гарантийного срока.</w:t>
      </w:r>
    </w:p>
    <w:p w14:paraId="7F4D161F" w14:textId="77777777" w:rsidR="003B69B5" w:rsidRDefault="003B69B5">
      <w:pPr>
        <w:ind w:right="125" w:firstLine="709"/>
        <w:rPr>
          <w:sz w:val="28"/>
          <w:szCs w:val="28"/>
          <w:u w:val="single"/>
        </w:rPr>
      </w:pPr>
    </w:p>
    <w:p w14:paraId="4B56A6C3" w14:textId="77777777" w:rsidR="003B69B5" w:rsidRDefault="00185EF7" w:rsidP="00B21877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Приложения:</w:t>
      </w:r>
    </w:p>
    <w:p w14:paraId="56485849" w14:textId="77777777" w:rsidR="003B69B5" w:rsidRDefault="00185EF7" w:rsidP="00B218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– Список объектов для проведения  неотложных и аварийно-восстановительных работ 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 г.</w:t>
      </w:r>
    </w:p>
    <w:p w14:paraId="306FD35E" w14:textId="77777777" w:rsidR="003B69B5" w:rsidRDefault="00185EF7" w:rsidP="00B218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№2 - Перечень единичных видов неотложных и аварийно-восстановительных работ 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2026г.</w:t>
      </w:r>
    </w:p>
    <w:p w14:paraId="4D0C97BC" w14:textId="77777777" w:rsidR="003B69B5" w:rsidRDefault="00185EF7" w:rsidP="00B218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 – Перечень стоимостей единичных видов неотложных</w:t>
      </w:r>
      <w:r>
        <w:t xml:space="preserve"> </w:t>
      </w:r>
      <w:r>
        <w:rPr>
          <w:sz w:val="28"/>
          <w:szCs w:val="28"/>
        </w:rPr>
        <w:t>и аварийно-восстановительных работ 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2026г.</w:t>
      </w:r>
    </w:p>
    <w:p w14:paraId="7725F849" w14:textId="77777777" w:rsidR="003B69B5" w:rsidRDefault="00185EF7" w:rsidP="00B218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№4 - Типовая форма </w:t>
      </w:r>
      <w:r w:rsidR="00B21877">
        <w:rPr>
          <w:sz w:val="28"/>
          <w:szCs w:val="28"/>
        </w:rPr>
        <w:t>ведомости дефектов на неотложные работы</w:t>
      </w:r>
      <w:r>
        <w:rPr>
          <w:sz w:val="28"/>
          <w:szCs w:val="28"/>
        </w:rPr>
        <w:t>.</w:t>
      </w:r>
    </w:p>
    <w:p w14:paraId="06B3056E" w14:textId="77777777" w:rsidR="003B69B5" w:rsidRDefault="00185EF7" w:rsidP="00B21877">
      <w:pPr>
        <w:tabs>
          <w:tab w:val="left" w:pos="709"/>
          <w:tab w:val="left" w:pos="1276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Приложение №5 – Типовая форма ведомости дефектов на АВР.</w:t>
      </w:r>
    </w:p>
    <w:p w14:paraId="1CE3F8A6" w14:textId="77777777" w:rsidR="003B69B5" w:rsidRDefault="00185EF7" w:rsidP="00B21877">
      <w:pPr>
        <w:tabs>
          <w:tab w:val="left" w:pos="709"/>
          <w:tab w:val="left" w:pos="1276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Приложение № 6 - Форма Акта на демонтированное оборудование и материалы, подлежащие возврату.</w:t>
      </w:r>
    </w:p>
    <w:p w14:paraId="70C6A7CE" w14:textId="77777777" w:rsidR="003B69B5" w:rsidRDefault="003B69B5">
      <w:pPr>
        <w:ind w:right="125" w:firstLine="709"/>
        <w:rPr>
          <w:sz w:val="28"/>
          <w:szCs w:val="28"/>
        </w:rPr>
      </w:pPr>
    </w:p>
    <w:p w14:paraId="10209030" w14:textId="77777777" w:rsidR="003B69B5" w:rsidRDefault="003B69B5">
      <w:pPr>
        <w:ind w:right="125" w:firstLine="709"/>
        <w:rPr>
          <w:sz w:val="28"/>
          <w:szCs w:val="28"/>
        </w:rPr>
      </w:pPr>
    </w:p>
    <w:p w14:paraId="4C4828C6" w14:textId="77777777" w:rsidR="003B69B5" w:rsidRDefault="00185EF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 ОКиИБ                                                                            Е.Ф. Чернушевич</w:t>
      </w:r>
    </w:p>
    <w:p w14:paraId="07511BA2" w14:textId="77777777" w:rsidR="003B69B5" w:rsidRDefault="003B69B5">
      <w:pPr>
        <w:tabs>
          <w:tab w:val="left" w:pos="0"/>
        </w:tabs>
        <w:spacing w:line="276" w:lineRule="auto"/>
        <w:rPr>
          <w:sz w:val="28"/>
          <w:szCs w:val="28"/>
        </w:rPr>
      </w:pPr>
    </w:p>
    <w:p w14:paraId="4D9DD850" w14:textId="77777777" w:rsidR="003B69B5" w:rsidRDefault="00185EF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Заместитель главного инженера СПиП ТОиР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  <w:t xml:space="preserve">             Н.С. Казаков</w:t>
      </w:r>
    </w:p>
    <w:p w14:paraId="3B805353" w14:textId="77777777" w:rsidR="003B69B5" w:rsidRDefault="003B69B5">
      <w:pPr>
        <w:tabs>
          <w:tab w:val="left" w:pos="0"/>
        </w:tabs>
        <w:spacing w:line="276" w:lineRule="auto"/>
        <w:rPr>
          <w:sz w:val="28"/>
          <w:szCs w:val="28"/>
        </w:rPr>
      </w:pPr>
    </w:p>
    <w:p w14:paraId="45095DF6" w14:textId="77777777" w:rsidR="003B69B5" w:rsidRDefault="00185EF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136672CC" w14:textId="77777777" w:rsidR="003B69B5" w:rsidRDefault="00185EF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Директор ДБПиО</w:t>
      </w:r>
    </w:p>
    <w:p w14:paraId="5C4EBA13" w14:textId="77777777" w:rsidR="003B69B5" w:rsidRDefault="00185EF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ПАО «Россети Московский регион»                                                    И.Н. Авдеев</w:t>
      </w:r>
    </w:p>
    <w:sectPr w:rsidR="003B69B5">
      <w:footerReference w:type="default" r:id="rId8"/>
      <w:pgSz w:w="11906" w:h="16838"/>
      <w:pgMar w:top="851" w:right="849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AD860" w14:textId="77777777" w:rsidR="00493C1D" w:rsidRDefault="00493C1D">
      <w:r>
        <w:separator/>
      </w:r>
    </w:p>
  </w:endnote>
  <w:endnote w:type="continuationSeparator" w:id="0">
    <w:p w14:paraId="7E43CEA3" w14:textId="77777777" w:rsidR="00493C1D" w:rsidRDefault="0049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45774"/>
      <w:docPartObj>
        <w:docPartGallery w:val="Page Numbers (Bottom of Page)"/>
        <w:docPartUnique/>
      </w:docPartObj>
    </w:sdtPr>
    <w:sdtEndPr/>
    <w:sdtContent>
      <w:p w14:paraId="69DFF57F" w14:textId="1728BE44" w:rsidR="003B69B5" w:rsidRDefault="00185EF7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5CD">
          <w:rPr>
            <w:noProof/>
          </w:rPr>
          <w:t>11</w:t>
        </w:r>
        <w:r>
          <w:fldChar w:fldCharType="end"/>
        </w:r>
      </w:p>
    </w:sdtContent>
  </w:sdt>
  <w:p w14:paraId="4FD9F209" w14:textId="77777777" w:rsidR="003B69B5" w:rsidRDefault="003B69B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68F66" w14:textId="77777777" w:rsidR="00493C1D" w:rsidRDefault="00493C1D">
      <w:r>
        <w:separator/>
      </w:r>
    </w:p>
  </w:footnote>
  <w:footnote w:type="continuationSeparator" w:id="0">
    <w:p w14:paraId="64F43F35" w14:textId="77777777" w:rsidR="00493C1D" w:rsidRDefault="00493C1D">
      <w:r>
        <w:continuationSeparator/>
      </w:r>
    </w:p>
  </w:footnote>
  <w:footnote w:id="1">
    <w:p w14:paraId="01BAF365" w14:textId="77777777" w:rsidR="003B69B5" w:rsidRDefault="00185EF7">
      <w:pPr>
        <w:pStyle w:val="aff"/>
        <w:rPr>
          <w:rFonts w:ascii="Times New Roman" w:hAnsi="Times New Roman"/>
        </w:rPr>
      </w:pPr>
      <w:r>
        <w:rPr>
          <w:rStyle w:val="aff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EC1"/>
    <w:multiLevelType w:val="multilevel"/>
    <w:tmpl w:val="950A303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2A5A0B"/>
    <w:multiLevelType w:val="hybridMultilevel"/>
    <w:tmpl w:val="3432B1D6"/>
    <w:lvl w:ilvl="0" w:tplc="E2821C8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9D706FFE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C8A864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2CE347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426070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288223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B4673E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5A3AF95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AA466F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821AED"/>
    <w:multiLevelType w:val="hybridMultilevel"/>
    <w:tmpl w:val="4B6CC930"/>
    <w:lvl w:ilvl="0" w:tplc="CDEC653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E26A81C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E6C248A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E1C48A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ED22B3A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16685D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E34CAB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202FBEA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200E51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B022F7"/>
    <w:multiLevelType w:val="hybridMultilevel"/>
    <w:tmpl w:val="370EA1F4"/>
    <w:lvl w:ilvl="0" w:tplc="9CBE8D52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164961A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E46EEA0A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1720A22A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B3729E12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96D4AA14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2C4604B0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275685EC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D82A666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" w15:restartNumberingAfterBreak="0">
    <w:nsid w:val="1A2944C1"/>
    <w:multiLevelType w:val="hybridMultilevel"/>
    <w:tmpl w:val="AC4EC0E0"/>
    <w:lvl w:ilvl="0" w:tplc="0ACC7024">
      <w:start w:val="1"/>
      <w:numFmt w:val="bullet"/>
      <w:lvlText w:val="-"/>
      <w:lvlJc w:val="left"/>
      <w:pPr>
        <w:ind w:left="2085" w:hanging="360"/>
      </w:pPr>
      <w:rPr>
        <w:rFonts w:ascii="Courier New" w:hAnsi="Courier New" w:hint="default"/>
      </w:rPr>
    </w:lvl>
    <w:lvl w:ilvl="1" w:tplc="9F805C32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3DFAEC78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6254C7C8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D36690FC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844A7D1A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E9643BF4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4EFA4904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938CE020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5" w15:restartNumberingAfterBreak="0">
    <w:nsid w:val="1E4A38FE"/>
    <w:multiLevelType w:val="hybridMultilevel"/>
    <w:tmpl w:val="5B82E530"/>
    <w:lvl w:ilvl="0" w:tplc="E6FA9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A6AA7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5473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8E6F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68A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C43D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E010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7E84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86BC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0A78B4"/>
    <w:multiLevelType w:val="hybridMultilevel"/>
    <w:tmpl w:val="A830CF5E"/>
    <w:lvl w:ilvl="0" w:tplc="CC4AA7F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08ABE2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55246B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B98821E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208746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2D0A78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3269E9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42B81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648A7A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D6475FE"/>
    <w:multiLevelType w:val="hybridMultilevel"/>
    <w:tmpl w:val="E92CBC0A"/>
    <w:lvl w:ilvl="0" w:tplc="3DEE296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29C33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1870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BCC5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E33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10B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6B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6478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78E5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22E56"/>
    <w:multiLevelType w:val="multilevel"/>
    <w:tmpl w:val="5CC425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50E6821"/>
    <w:multiLevelType w:val="multilevel"/>
    <w:tmpl w:val="19841B8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51032FE"/>
    <w:multiLevelType w:val="multilevel"/>
    <w:tmpl w:val="BC8A7AD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45AB0473"/>
    <w:multiLevelType w:val="hybridMultilevel"/>
    <w:tmpl w:val="E1DA1028"/>
    <w:lvl w:ilvl="0" w:tplc="54BC2BDC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072726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E9E7B6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167B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E324A4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BE6061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3547FC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32256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F643AE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7C462C8"/>
    <w:multiLevelType w:val="hybridMultilevel"/>
    <w:tmpl w:val="E0A81E92"/>
    <w:lvl w:ilvl="0" w:tplc="0CEE5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E4F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BE0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B4F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167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4630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DEA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A81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42E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85504"/>
    <w:multiLevelType w:val="hybridMultilevel"/>
    <w:tmpl w:val="999EED94"/>
    <w:lvl w:ilvl="0" w:tplc="ED0C942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A1DCF0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2E1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3CFC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4FC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E64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AA67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CA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6AD9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6067"/>
    <w:multiLevelType w:val="multilevel"/>
    <w:tmpl w:val="2B8AAD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0C40D8F"/>
    <w:multiLevelType w:val="hybridMultilevel"/>
    <w:tmpl w:val="BFA21D3C"/>
    <w:lvl w:ilvl="0" w:tplc="104A459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EAC304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8D071B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625B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3F2CCB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5C486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250C76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6E21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6C134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7531AE7"/>
    <w:multiLevelType w:val="hybridMultilevel"/>
    <w:tmpl w:val="A4ACE62A"/>
    <w:lvl w:ilvl="0" w:tplc="94389D7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84A9D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6F6DE7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86C2D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FA69D5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CF257C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C22C0F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F048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96E54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8D45CF8"/>
    <w:multiLevelType w:val="hybridMultilevel"/>
    <w:tmpl w:val="A31E424C"/>
    <w:lvl w:ilvl="0" w:tplc="C2B06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ADE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2C8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0A7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C0F6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086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BEA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4A5F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BCF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D160B"/>
    <w:multiLevelType w:val="multilevel"/>
    <w:tmpl w:val="822AE5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9D5FFC"/>
    <w:multiLevelType w:val="hybridMultilevel"/>
    <w:tmpl w:val="0C84A2AE"/>
    <w:lvl w:ilvl="0" w:tplc="84343E50">
      <w:start w:val="4"/>
      <w:numFmt w:val="bullet"/>
      <w:lvlText w:val="-"/>
      <w:lvlJc w:val="left"/>
      <w:pPr>
        <w:ind w:left="2356" w:hanging="360"/>
      </w:pPr>
      <w:rPr>
        <w:rFonts w:ascii="Times New Roman" w:eastAsia="Times New Roman" w:hAnsi="Times New Roman" w:cs="Times New Roman" w:hint="default"/>
      </w:rPr>
    </w:lvl>
    <w:lvl w:ilvl="1" w:tplc="EC865C6C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30B29E18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A1B63218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51DCD3B4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568A5CA4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5AF03458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6AE41014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2730C83E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5"/>
  </w:num>
  <w:num w:numId="5">
    <w:abstractNumId w:val="11"/>
  </w:num>
  <w:num w:numId="6">
    <w:abstractNumId w:val="12"/>
  </w:num>
  <w:num w:numId="7">
    <w:abstractNumId w:val="17"/>
  </w:num>
  <w:num w:numId="8">
    <w:abstractNumId w:val="10"/>
  </w:num>
  <w:num w:numId="9">
    <w:abstractNumId w:val="4"/>
  </w:num>
  <w:num w:numId="10">
    <w:abstractNumId w:val="3"/>
  </w:num>
  <w:num w:numId="11">
    <w:abstractNumId w:val="6"/>
  </w:num>
  <w:num w:numId="12">
    <w:abstractNumId w:val="18"/>
  </w:num>
  <w:num w:numId="13">
    <w:abstractNumId w:val="7"/>
  </w:num>
  <w:num w:numId="14">
    <w:abstractNumId w:val="1"/>
  </w:num>
  <w:num w:numId="15">
    <w:abstractNumId w:val="19"/>
  </w:num>
  <w:num w:numId="16">
    <w:abstractNumId w:val="13"/>
  </w:num>
  <w:num w:numId="17">
    <w:abstractNumId w:val="2"/>
  </w:num>
  <w:num w:numId="18">
    <w:abstractNumId w:val="14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9B5"/>
    <w:rsid w:val="000C3588"/>
    <w:rsid w:val="000D6B01"/>
    <w:rsid w:val="001649F0"/>
    <w:rsid w:val="00185EF7"/>
    <w:rsid w:val="00225E26"/>
    <w:rsid w:val="003B69B5"/>
    <w:rsid w:val="00493C1D"/>
    <w:rsid w:val="007F5CF4"/>
    <w:rsid w:val="00831524"/>
    <w:rsid w:val="009D55CD"/>
    <w:rsid w:val="00A3067C"/>
    <w:rsid w:val="00B21877"/>
    <w:rsid w:val="00B711FA"/>
    <w:rsid w:val="00B85C44"/>
    <w:rsid w:val="00B90D36"/>
    <w:rsid w:val="00C6078E"/>
    <w:rsid w:val="00CE58F4"/>
    <w:rsid w:val="00D200E9"/>
    <w:rsid w:val="00F528BA"/>
    <w:rsid w:val="00FB32AA"/>
    <w:rsid w:val="00FD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AE91D"/>
  <w15:docId w15:val="{18A01EAB-484D-41A3-9429-3500BB02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table" w:styleId="a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Pr>
      <w:sz w:val="24"/>
      <w:szCs w:val="24"/>
    </w:rPr>
  </w:style>
  <w:style w:type="character" w:styleId="af8">
    <w:name w:val="annotation reference"/>
    <w:basedOn w:val="a0"/>
    <w:uiPriority w:val="99"/>
    <w:rPr>
      <w:sz w:val="16"/>
      <w:szCs w:val="16"/>
    </w:rPr>
  </w:style>
  <w:style w:type="paragraph" w:styleId="af9">
    <w:name w:val="annotation text"/>
    <w:basedOn w:val="a"/>
    <w:link w:val="afa"/>
    <w:rPr>
      <w:sz w:val="20"/>
      <w:szCs w:val="20"/>
    </w:rPr>
  </w:style>
  <w:style w:type="character" w:customStyle="1" w:styleId="afa">
    <w:name w:val="Текст примечания Знак"/>
    <w:basedOn w:val="a0"/>
    <w:link w:val="af9"/>
  </w:style>
  <w:style w:type="paragraph" w:styleId="afb">
    <w:name w:val="annotation subject"/>
    <w:basedOn w:val="af9"/>
    <w:next w:val="af9"/>
    <w:link w:val="afc"/>
    <w:rPr>
      <w:b/>
      <w:bCs/>
    </w:rPr>
  </w:style>
  <w:style w:type="character" w:customStyle="1" w:styleId="afc">
    <w:name w:val="Тема примечания Знак"/>
    <w:basedOn w:val="afa"/>
    <w:link w:val="afb"/>
    <w:rPr>
      <w:b/>
      <w:bCs/>
    </w:rPr>
  </w:style>
  <w:style w:type="paragraph" w:styleId="afd">
    <w:name w:val="List Paragraph"/>
    <w:basedOn w:val="a"/>
    <w:link w:val="afe"/>
    <w:uiPriority w:val="34"/>
    <w:qFormat/>
    <w:pPr>
      <w:widowControl w:val="0"/>
      <w:ind w:left="720"/>
      <w:contextualSpacing/>
    </w:pPr>
    <w:rPr>
      <w:sz w:val="20"/>
      <w:szCs w:val="20"/>
    </w:rPr>
  </w:style>
  <w:style w:type="paragraph" w:customStyle="1" w:styleId="13">
    <w:name w:val="Обычный1"/>
    <w:pPr>
      <w:widowControl w:val="0"/>
      <w:ind w:firstLine="400"/>
      <w:jc w:val="both"/>
    </w:pPr>
    <w:rPr>
      <w:sz w:val="24"/>
    </w:rPr>
  </w:style>
  <w:style w:type="character" w:customStyle="1" w:styleId="24">
    <w:name w:val="Основной текст (2)_"/>
    <w:basedOn w:val="a0"/>
    <w:link w:val="25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character" w:customStyle="1" w:styleId="af5">
    <w:name w:val="Нижний колонтитул Знак"/>
    <w:basedOn w:val="a0"/>
    <w:link w:val="af4"/>
    <w:uiPriority w:val="99"/>
    <w:rPr>
      <w:sz w:val="24"/>
      <w:szCs w:val="24"/>
    </w:rPr>
  </w:style>
  <w:style w:type="paragraph" w:customStyle="1" w:styleId="Style1">
    <w:name w:val="Style1"/>
    <w:basedOn w:val="a"/>
    <w:uiPriority w:val="99"/>
    <w:pPr>
      <w:widowControl w:val="0"/>
      <w:spacing w:line="343" w:lineRule="exact"/>
      <w:ind w:firstLine="317"/>
      <w:jc w:val="both"/>
    </w:p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footnote text"/>
    <w:basedOn w:val="a"/>
    <w:link w:val="aff0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Pr>
      <w:rFonts w:ascii="Calibri" w:eastAsiaTheme="minorHAnsi" w:hAnsi="Calibri"/>
    </w:rPr>
  </w:style>
  <w:style w:type="character" w:styleId="aff1">
    <w:name w:val="footnote reference"/>
    <w:basedOn w:val="a0"/>
    <w:uiPriority w:val="99"/>
    <w:unhideWhenUsed/>
    <w:rPr>
      <w:vertAlign w:val="superscript"/>
    </w:rPr>
  </w:style>
  <w:style w:type="character" w:customStyle="1" w:styleId="afe">
    <w:name w:val="Абзац списка Знак"/>
    <w:link w:val="afd"/>
    <w:uiPriority w:val="34"/>
    <w:qFormat/>
  </w:style>
  <w:style w:type="paragraph" w:customStyle="1" w:styleId="Iiaioieo">
    <w:name w:val="Iiaioieo"/>
    <w:basedOn w:val="a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styleId="33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B21A-42F1-4963-93D0-F53BE7DC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3917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26198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Саарик Александра Юрьевна</cp:lastModifiedBy>
  <cp:revision>6</cp:revision>
  <dcterms:created xsi:type="dcterms:W3CDTF">2026-04-20T06:40:00Z</dcterms:created>
  <dcterms:modified xsi:type="dcterms:W3CDTF">2026-04-20T08:54:00Z</dcterms:modified>
</cp:coreProperties>
</file>